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CF7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складе</w:t>
      </w:r>
    </w:p>
    <w:p w14:paraId="744EA9C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Складской комплекс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класса В, специализирующийся на хранении строительных материалов, включает в себя: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отапливаемый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склад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открытую площадку </w:t>
      </w:r>
      <w:r>
        <w:rPr>
          <w:rFonts w:ascii="Times New Roman" w:hAnsi="Times New Roman" w:cs="Times New Roman"/>
          <w:sz w:val="28"/>
          <w:szCs w:val="28"/>
        </w:rPr>
        <w:t>для хранения грузов, устойчивых к контакту с влагой и температурным колебаниям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(строительные грузы: кирпич, блоки и т.п.)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D358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Время работы складского комплекса на приемку/отгрузку: с </w:t>
      </w:r>
      <w:r>
        <w:rPr>
          <w:rFonts w:hint="default"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8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:00 до </w:t>
      </w:r>
      <w:r>
        <w:rPr>
          <w:rFonts w:hint="default"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19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:00.</w:t>
      </w:r>
    </w:p>
    <w:p w14:paraId="2EEEB61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Склад класса В</w:t>
      </w:r>
    </w:p>
    <w:p w14:paraId="16CBAA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тапливаемый склад с температурным режимом +18° С. Помещение склада оборудовано фронтальными стеллажами высотой 8 м.</w:t>
      </w:r>
    </w:p>
    <w:p w14:paraId="46274E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разгрузки автотранспорта, приемки и отгрузки грузов на складе класса В оборудованы доковые ворота.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Высота потолков в зонах приемки и отгрузки составляет 6 метров. По принятой технологии обработки грузопотока за доковыми воротами закреплены погрузчики, которые осуществляет разгрузку или загрузку машин. </w:t>
      </w:r>
    </w:p>
    <w:p w14:paraId="2E7445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Среднесуточный грузопоток прибытия – 1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00 паллет, коэффициент неравномерности приема – 1,1. </w:t>
      </w:r>
    </w:p>
    <w:p w14:paraId="42D5075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Среднесуточный грузопоток отправки – 1100 паллет, коэффициент неравномерности отправки – 1,1. </w:t>
      </w:r>
    </w:p>
    <w:p w14:paraId="1991BF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Среднесуточная внутрискладская переработка (размещение паллет на стеллажах, перемещение паллет с верхних ярусов на нижние) – 1400 паллет, из них: размещение на стеллажах – 1100 паллет, перемещение паллет с верхних ярусов на нижние – 300 паллет, коэффициент неравномерности – 1,2. </w:t>
      </w:r>
    </w:p>
    <w:p w14:paraId="27C608C3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Максимальный вес паллеты с грузом – 1,2 т. </w:t>
      </w:r>
    </w:p>
    <w:p w14:paraId="1E513D0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Размеры паллеты: 1200ммХ800мм. </w:t>
      </w:r>
    </w:p>
    <w:p w14:paraId="2D9F86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Разгрузка и перемещение груза в зону приемки, а также перемещение груза из зоны хранения в зону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отгрузки осуществляется с помощью погрузчиков. </w:t>
      </w:r>
    </w:p>
    <w:p w14:paraId="3C2697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Зона хранения оборудована фронтальными стеллажами высотой 8 метров, высота потолков – 10 метров, ширина рабочего прохода – 3 метра.</w:t>
      </w:r>
    </w:p>
    <w:p w14:paraId="2F8FA9E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575BB9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Открытая площадка склада</w:t>
      </w:r>
    </w:p>
    <w:p w14:paraId="00A969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открытой площадке склада </w:t>
      </w:r>
      <w:r>
        <w:rPr>
          <w:rFonts w:ascii="Times New Roman" w:hAnsi="Times New Roman" w:cs="Times New Roman"/>
          <w:sz w:val="28"/>
          <w:szCs w:val="28"/>
        </w:rPr>
        <w:t>для хранения грузов, устойчивых к контакту с влагой и температурным колебаниям: пустотелых блоков и кирпичей. Для хранение длинномерных грузов на открытой площадке оборудованы консольные стеллажи высотой 4 метра с навесами.</w:t>
      </w:r>
    </w:p>
    <w:p w14:paraId="7E3EDDA0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Среднесуточный грузопоток прибытия паллетизированного груза – 400 паллет, коэффициент неравномерности приема – 1,2. Среднесуточный грузопоток отправки паллетированного груза – 400 паллет, коэффициент неравномерности отправки – 1,2. Среднесуточная грузопереработка паллетированного груза – 600 паллет, коэффициент неравномерности – 1,2.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Максимальный вес паллеты с грузом – 2 т.</w:t>
      </w:r>
    </w:p>
    <w:p w14:paraId="4CC95190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Среднесуточный грузопоток прибытия длинномерного груза– 100 тонн, коэффициент неравномерности приема – 1,1. Среднесуточный грузопоток отправки длинномерного груза (деревянный брус, 6м) – 100 тонн, коэффициент неравномерности отправки – 1,1. Среднесуточная внутрискладская переработка– 104 тонны, коэффициент неравномерности – 1,2. Максимальный вес длинномерного груза – 4 т.</w:t>
      </w:r>
      <w:bookmarkStart w:id="0" w:name="_GoBack"/>
      <w:bookmarkEnd w:id="0"/>
    </w:p>
    <w:p w14:paraId="624AF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03B910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случае, если коэффициент загрузки подъемно-транспортного оборудования менее, чем 50%, рационально задействовать его в других операциях. </w:t>
      </w:r>
    </w:p>
    <w:p w14:paraId="3836CFD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9CF79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A1C"/>
    <w:rsid w:val="0001348A"/>
    <w:rsid w:val="00067915"/>
    <w:rsid w:val="000B13CC"/>
    <w:rsid w:val="000B3D91"/>
    <w:rsid w:val="00111C02"/>
    <w:rsid w:val="00115FD0"/>
    <w:rsid w:val="00196B1F"/>
    <w:rsid w:val="001B6DFA"/>
    <w:rsid w:val="001F0FF3"/>
    <w:rsid w:val="00242FFC"/>
    <w:rsid w:val="002653BE"/>
    <w:rsid w:val="00281A08"/>
    <w:rsid w:val="00285A3B"/>
    <w:rsid w:val="00335935"/>
    <w:rsid w:val="003470B7"/>
    <w:rsid w:val="0038246E"/>
    <w:rsid w:val="003830E5"/>
    <w:rsid w:val="00384AC8"/>
    <w:rsid w:val="003D2269"/>
    <w:rsid w:val="003E43DA"/>
    <w:rsid w:val="003F45D0"/>
    <w:rsid w:val="00437890"/>
    <w:rsid w:val="004C7A02"/>
    <w:rsid w:val="005002D1"/>
    <w:rsid w:val="005570A2"/>
    <w:rsid w:val="00646A1C"/>
    <w:rsid w:val="006703B9"/>
    <w:rsid w:val="00736B9B"/>
    <w:rsid w:val="00740F83"/>
    <w:rsid w:val="00741F71"/>
    <w:rsid w:val="00891962"/>
    <w:rsid w:val="00893326"/>
    <w:rsid w:val="008A39B6"/>
    <w:rsid w:val="008A3F81"/>
    <w:rsid w:val="008D657B"/>
    <w:rsid w:val="008E79A6"/>
    <w:rsid w:val="00935908"/>
    <w:rsid w:val="009A0EC4"/>
    <w:rsid w:val="009F4576"/>
    <w:rsid w:val="00A01568"/>
    <w:rsid w:val="00A51D8D"/>
    <w:rsid w:val="00A96AEC"/>
    <w:rsid w:val="00AB3118"/>
    <w:rsid w:val="00AE52BC"/>
    <w:rsid w:val="00B340F2"/>
    <w:rsid w:val="00B5043F"/>
    <w:rsid w:val="00B9278E"/>
    <w:rsid w:val="00BC4288"/>
    <w:rsid w:val="00CC6D29"/>
    <w:rsid w:val="00CF1DC2"/>
    <w:rsid w:val="00D80D9E"/>
    <w:rsid w:val="00D92F64"/>
    <w:rsid w:val="00DA3763"/>
    <w:rsid w:val="00DE3D6F"/>
    <w:rsid w:val="00E05515"/>
    <w:rsid w:val="00F5737B"/>
    <w:rsid w:val="00FC4F72"/>
    <w:rsid w:val="00FE4047"/>
    <w:rsid w:val="04AB72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416</Words>
  <Characters>2373</Characters>
  <Lines>19</Lines>
  <Paragraphs>5</Paragraphs>
  <TotalTime>26</TotalTime>
  <ScaleCrop>false</ScaleCrop>
  <LinksUpToDate>false</LinksUpToDate>
  <CharactersWithSpaces>2784</CharactersWithSpaces>
  <Application>WPS Office_12.2.0.23131_F1E327BC-269C-435d-A152-05C5408002CA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2021-03-21T19:18:00Z</dcterms:created>
  <dc:creator>Аня</dc:creator>
  <cp:lastModifiedBy>Алина Моисеева</cp:lastModifiedBy>
  <dcterms:modified xsi:type="dcterms:W3CDTF">2025-10-03T06:58:50Z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1033-12.2.0.23131</vt:lpwstr>
  </property>
  <property fmtid="{D5CDD505-2E9C-101B-9397-08002B2CF9AE}" pid="3" name="ICV">
    <vt:lpwstr>0C41F93FC1FB45098750FA8F65EEE6AE_13</vt:lpwstr>
  </property>
</Properties>
</file>